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938" w:rsidRPr="007C5938" w:rsidRDefault="007C5938" w:rsidP="007C5938">
      <w:pPr>
        <w:spacing w:line="480" w:lineRule="auto"/>
        <w:rPr>
          <w:rStyle w:val="t"/>
          <w:rFonts w:ascii="Times New Roman" w:hAnsi="Times New Roman" w:cs="Times New Roman"/>
          <w:sz w:val="24"/>
          <w:szCs w:val="24"/>
          <w:bdr w:val="none" w:sz="0" w:space="0" w:color="auto" w:frame="1"/>
          <w:shd w:val="clear" w:color="auto" w:fill="FFFFFF"/>
        </w:rPr>
      </w:pPr>
    </w:p>
    <w:p w:rsidR="007C5938" w:rsidRPr="007C5938" w:rsidRDefault="007C5938" w:rsidP="007C5938">
      <w:pPr>
        <w:spacing w:line="480" w:lineRule="auto"/>
        <w:rPr>
          <w:rStyle w:val="t"/>
          <w:rFonts w:ascii="Times New Roman" w:hAnsi="Times New Roman" w:cs="Times New Roman"/>
          <w:sz w:val="24"/>
          <w:szCs w:val="24"/>
          <w:bdr w:val="none" w:sz="0" w:space="0" w:color="auto" w:frame="1"/>
          <w:shd w:val="clear" w:color="auto" w:fill="FFFFFF"/>
        </w:rPr>
      </w:pPr>
    </w:p>
    <w:p w:rsidR="007C5938" w:rsidRPr="007C5938" w:rsidRDefault="007C5938" w:rsidP="007C5938">
      <w:pPr>
        <w:spacing w:line="480" w:lineRule="auto"/>
        <w:rPr>
          <w:rStyle w:val="t"/>
          <w:rFonts w:ascii="Times New Roman" w:hAnsi="Times New Roman" w:cs="Times New Roman"/>
          <w:sz w:val="24"/>
          <w:szCs w:val="24"/>
          <w:bdr w:val="none" w:sz="0" w:space="0" w:color="auto" w:frame="1"/>
          <w:shd w:val="clear" w:color="auto" w:fill="FFFFFF"/>
        </w:rPr>
      </w:pPr>
    </w:p>
    <w:p w:rsidR="007C5938" w:rsidRPr="007C5938" w:rsidRDefault="007C5938" w:rsidP="007C5938">
      <w:pPr>
        <w:spacing w:line="480" w:lineRule="auto"/>
        <w:rPr>
          <w:rStyle w:val="t"/>
          <w:rFonts w:ascii="Times New Roman" w:hAnsi="Times New Roman" w:cs="Times New Roman"/>
          <w:sz w:val="24"/>
          <w:szCs w:val="24"/>
          <w:bdr w:val="none" w:sz="0" w:space="0" w:color="auto" w:frame="1"/>
          <w:shd w:val="clear" w:color="auto" w:fill="FFFFFF"/>
        </w:rPr>
      </w:pPr>
    </w:p>
    <w:p w:rsidR="007C5938" w:rsidRPr="007C5938" w:rsidRDefault="007C5938" w:rsidP="007C5938">
      <w:pPr>
        <w:spacing w:line="480" w:lineRule="auto"/>
        <w:rPr>
          <w:rStyle w:val="t"/>
          <w:rFonts w:ascii="Times New Roman" w:hAnsi="Times New Roman" w:cs="Times New Roman"/>
          <w:sz w:val="24"/>
          <w:szCs w:val="24"/>
          <w:bdr w:val="none" w:sz="0" w:space="0" w:color="auto" w:frame="1"/>
          <w:shd w:val="clear" w:color="auto" w:fill="FFFFFF"/>
        </w:rPr>
      </w:pPr>
    </w:p>
    <w:p w:rsidR="007C5938" w:rsidRPr="007C5938" w:rsidRDefault="007C5938" w:rsidP="007C5938">
      <w:pPr>
        <w:spacing w:line="480" w:lineRule="auto"/>
        <w:jc w:val="center"/>
        <w:rPr>
          <w:rFonts w:ascii="Times New Roman" w:hAnsi="Times New Roman" w:cs="Times New Roman"/>
          <w:sz w:val="24"/>
          <w:szCs w:val="24"/>
        </w:rPr>
      </w:pPr>
      <w:r w:rsidRPr="007C5938">
        <w:rPr>
          <w:rFonts w:ascii="Times New Roman" w:hAnsi="Times New Roman" w:cs="Times New Roman"/>
          <w:sz w:val="24"/>
          <w:szCs w:val="24"/>
        </w:rPr>
        <w:t>Literature Review: Psychological Safety</w:t>
      </w:r>
    </w:p>
    <w:p w:rsidR="007C5938" w:rsidRPr="007C5938" w:rsidRDefault="007C5938" w:rsidP="007C5938">
      <w:pPr>
        <w:spacing w:line="480" w:lineRule="auto"/>
        <w:jc w:val="center"/>
        <w:rPr>
          <w:rFonts w:ascii="Times New Roman" w:hAnsi="Times New Roman" w:cs="Times New Roman"/>
          <w:sz w:val="24"/>
          <w:szCs w:val="24"/>
        </w:rPr>
      </w:pPr>
      <w:r w:rsidRPr="007C5938">
        <w:rPr>
          <w:rFonts w:ascii="Times New Roman" w:hAnsi="Times New Roman" w:cs="Times New Roman"/>
          <w:sz w:val="24"/>
          <w:szCs w:val="24"/>
        </w:rPr>
        <w:t>Name of Student</w:t>
      </w:r>
    </w:p>
    <w:p w:rsidR="007C5938" w:rsidRPr="007C5938" w:rsidRDefault="007C5938" w:rsidP="007C5938">
      <w:pPr>
        <w:spacing w:line="480" w:lineRule="auto"/>
        <w:jc w:val="center"/>
        <w:rPr>
          <w:rFonts w:ascii="Times New Roman" w:hAnsi="Times New Roman" w:cs="Times New Roman"/>
          <w:sz w:val="24"/>
          <w:szCs w:val="24"/>
        </w:rPr>
      </w:pPr>
      <w:r w:rsidRPr="007C5938">
        <w:rPr>
          <w:rFonts w:ascii="Times New Roman" w:hAnsi="Times New Roman" w:cs="Times New Roman"/>
          <w:sz w:val="24"/>
          <w:szCs w:val="24"/>
        </w:rPr>
        <w:t>Name of Institution</w:t>
      </w:r>
    </w:p>
    <w:p w:rsidR="007C5938" w:rsidRPr="007C5938" w:rsidRDefault="007C5938" w:rsidP="007C5938">
      <w:pPr>
        <w:spacing w:line="480" w:lineRule="auto"/>
        <w:jc w:val="center"/>
        <w:rPr>
          <w:rStyle w:val="t"/>
          <w:rFonts w:ascii="Times New Roman" w:hAnsi="Times New Roman" w:cs="Times New Roman"/>
          <w:sz w:val="24"/>
          <w:szCs w:val="24"/>
          <w:bdr w:val="none" w:sz="0" w:space="0" w:color="auto" w:frame="1"/>
          <w:shd w:val="clear" w:color="auto" w:fill="FFFFFF"/>
        </w:rPr>
      </w:pPr>
      <w:r w:rsidRPr="007C5938">
        <w:rPr>
          <w:rFonts w:ascii="Times New Roman" w:hAnsi="Times New Roman" w:cs="Times New Roman"/>
          <w:sz w:val="24"/>
          <w:szCs w:val="24"/>
        </w:rPr>
        <w:t>Date</w:t>
      </w:r>
      <w:r w:rsidRPr="007C5938">
        <w:rPr>
          <w:rStyle w:val="t"/>
          <w:rFonts w:ascii="Times New Roman" w:hAnsi="Times New Roman" w:cs="Times New Roman"/>
          <w:sz w:val="24"/>
          <w:szCs w:val="24"/>
          <w:bdr w:val="none" w:sz="0" w:space="0" w:color="auto" w:frame="1"/>
          <w:shd w:val="clear" w:color="auto" w:fill="FFFFFF"/>
        </w:rPr>
        <w:t xml:space="preserve"> </w:t>
      </w:r>
      <w:r w:rsidRPr="007C5938">
        <w:rPr>
          <w:rStyle w:val="t"/>
          <w:rFonts w:ascii="Times New Roman" w:hAnsi="Times New Roman" w:cs="Times New Roman"/>
          <w:sz w:val="24"/>
          <w:szCs w:val="24"/>
          <w:bdr w:val="none" w:sz="0" w:space="0" w:color="auto" w:frame="1"/>
          <w:shd w:val="clear" w:color="auto" w:fill="FFFFFF"/>
        </w:rPr>
        <w:br w:type="page"/>
      </w:r>
    </w:p>
    <w:p w:rsidR="00DB0D4C" w:rsidRPr="007C5938" w:rsidRDefault="00794B94" w:rsidP="007C5938">
      <w:pPr>
        <w:spacing w:line="480" w:lineRule="auto"/>
        <w:ind w:firstLine="720"/>
        <w:rPr>
          <w:rStyle w:val="t"/>
          <w:rFonts w:ascii="Times New Roman" w:hAnsi="Times New Roman" w:cs="Times New Roman"/>
          <w:sz w:val="24"/>
          <w:szCs w:val="24"/>
          <w:bdr w:val="none" w:sz="0" w:space="0" w:color="auto" w:frame="1"/>
          <w:shd w:val="clear" w:color="auto" w:fill="FFFFFF"/>
        </w:rPr>
      </w:pPr>
      <w:r w:rsidRPr="007C5938">
        <w:rPr>
          <w:rStyle w:val="t"/>
          <w:rFonts w:ascii="Times New Roman" w:hAnsi="Times New Roman" w:cs="Times New Roman"/>
          <w:sz w:val="24"/>
          <w:szCs w:val="24"/>
          <w:bdr w:val="none" w:sz="0" w:space="0" w:color="auto" w:frame="1"/>
          <w:shd w:val="clear" w:color="auto" w:fill="FFFFFF"/>
        </w:rPr>
        <w:lastRenderedPageBreak/>
        <w:t xml:space="preserve">As defined by Edmondson and Lei, psychological safety refers to the perception of individual that they are safe to undertake risks, admit error openly, and challenge workplace norms with no embarrassment, fear, punishment or rejection (2014). Schein and Bennis were the pioneers of the term into organizational science, but it was Edmondson who analyzed that there is a common belief that teams offer safety from repercussions from risks at interpersonal levels (Frazier, Fainshmidt, Klinger, Pezeshkan, &amp; Vracheva, 2017). </w:t>
      </w:r>
      <w:r w:rsidR="009764AC" w:rsidRPr="007C5938">
        <w:rPr>
          <w:rStyle w:val="t"/>
          <w:rFonts w:ascii="Times New Roman" w:hAnsi="Times New Roman" w:cs="Times New Roman"/>
          <w:sz w:val="24"/>
          <w:szCs w:val="24"/>
          <w:bdr w:val="none" w:sz="0" w:space="0" w:color="auto" w:frame="1"/>
          <w:shd w:val="clear" w:color="auto" w:fill="FFFFFF"/>
        </w:rPr>
        <w:t xml:space="preserve">Several studies have brought about the relevance of psychological safety in a myriad of organizations setup, and its influence on employee engagement, effectiveness in collaboration, and performance. The concept is however broad and constituted of various elements as demonstrated by the following analysis of different articles. </w:t>
      </w:r>
    </w:p>
    <w:p w:rsidR="009764AC" w:rsidRPr="007C5938" w:rsidRDefault="009764AC" w:rsidP="007C5938">
      <w:pPr>
        <w:spacing w:line="480" w:lineRule="auto"/>
        <w:ind w:firstLine="720"/>
        <w:rPr>
          <w:rStyle w:val="t"/>
          <w:rFonts w:ascii="Times New Roman" w:hAnsi="Times New Roman" w:cs="Times New Roman"/>
          <w:sz w:val="24"/>
          <w:szCs w:val="24"/>
          <w:bdr w:val="none" w:sz="0" w:space="0" w:color="auto" w:frame="1"/>
          <w:shd w:val="clear" w:color="auto" w:fill="FFFFFF"/>
        </w:rPr>
      </w:pPr>
      <w:r w:rsidRPr="007C5938">
        <w:rPr>
          <w:rStyle w:val="t"/>
          <w:rFonts w:ascii="Times New Roman" w:hAnsi="Times New Roman" w:cs="Times New Roman"/>
          <w:sz w:val="24"/>
          <w:szCs w:val="24"/>
          <w:bdr w:val="none" w:sz="0" w:space="0" w:color="auto" w:frame="1"/>
          <w:shd w:val="clear" w:color="auto" w:fill="FFFFFF"/>
        </w:rPr>
        <w:t xml:space="preserve">Soares and Lopes analyze the concept of psychological safety through lenses of ideal and optimal selves (2014). The term goes beyond any relational constructs inclusive of trust and what employees s=perceive as organizational support. The practitioners involved share through experience and consequentially develop a mutual respect for one another. The respect allows each one to be their real personalities around each other, as a form of emphasis on the feelings of genuine concern and gratitude of each others’ well bell and employee performance. The analysis of Soares and Lopes introduces the predominant notion under psychological safety of allowing oneself to develop personal relationships and achieving comfort in doing so. </w:t>
      </w:r>
    </w:p>
    <w:p w:rsidR="00E023AA" w:rsidRPr="007C5938" w:rsidRDefault="00E023AA" w:rsidP="007C5938">
      <w:pPr>
        <w:spacing w:line="480" w:lineRule="auto"/>
        <w:ind w:firstLine="720"/>
        <w:rPr>
          <w:rStyle w:val="t"/>
          <w:rFonts w:ascii="Times New Roman" w:hAnsi="Times New Roman" w:cs="Times New Roman"/>
          <w:sz w:val="24"/>
          <w:szCs w:val="24"/>
          <w:bdr w:val="none" w:sz="0" w:space="0" w:color="auto" w:frame="1"/>
          <w:shd w:val="clear" w:color="auto" w:fill="FFFFFF"/>
        </w:rPr>
      </w:pPr>
      <w:r w:rsidRPr="007C5938">
        <w:rPr>
          <w:rStyle w:val="t"/>
          <w:rFonts w:ascii="Times New Roman" w:hAnsi="Times New Roman" w:cs="Times New Roman"/>
          <w:sz w:val="24"/>
          <w:szCs w:val="24"/>
          <w:bdr w:val="none" w:sz="0" w:space="0" w:color="auto" w:frame="1"/>
          <w:shd w:val="clear" w:color="auto" w:fill="FFFFFF"/>
        </w:rPr>
        <w:t xml:space="preserve">Coleman makes a different approach in his paper by analyzing the drivers of psychological safety in the work environment (2017). </w:t>
      </w:r>
      <w:r w:rsidR="00EA51F0" w:rsidRPr="007C5938">
        <w:rPr>
          <w:rStyle w:val="t"/>
          <w:rFonts w:ascii="Times New Roman" w:hAnsi="Times New Roman" w:cs="Times New Roman"/>
          <w:sz w:val="24"/>
          <w:szCs w:val="24"/>
          <w:bdr w:val="none" w:sz="0" w:space="0" w:color="auto" w:frame="1"/>
          <w:shd w:val="clear" w:color="auto" w:fill="FFFFFF"/>
        </w:rPr>
        <w:t xml:space="preserve">The researcher poses the question of how safe on assumes they are. He borrows the analysis from Edmondson that an environment that offers liberty from doubt, grace to fail, freedom to succeed, and imbues confidence has prime motivational elements to foster psychological safety (Edmondson &amp; Kiel, 2017). In his theory, </w:t>
      </w:r>
      <w:r w:rsidR="00EA51F0" w:rsidRPr="007C5938">
        <w:rPr>
          <w:rStyle w:val="t"/>
          <w:rFonts w:ascii="Times New Roman" w:hAnsi="Times New Roman" w:cs="Times New Roman"/>
          <w:sz w:val="24"/>
          <w:szCs w:val="24"/>
          <w:bdr w:val="none" w:sz="0" w:space="0" w:color="auto" w:frame="1"/>
          <w:shd w:val="clear" w:color="auto" w:fill="FFFFFF"/>
        </w:rPr>
        <w:lastRenderedPageBreak/>
        <w:t xml:space="preserve">Coleman also introduces several antecedents that derive the same. He, however, concludes that the fundamental antecedents include positive leader relations, peer support, and role clarity.  The last one is critical since comprehension of one’s’ accountabilities and responsibilities is crucial prior to seeking or acquiring assistance, support, and even coordination. </w:t>
      </w:r>
    </w:p>
    <w:p w:rsidR="00EA51F0" w:rsidRPr="007C5938" w:rsidRDefault="00EA51F0" w:rsidP="007C5938">
      <w:pPr>
        <w:spacing w:line="480" w:lineRule="auto"/>
        <w:ind w:firstLine="720"/>
        <w:rPr>
          <w:rStyle w:val="t"/>
          <w:rFonts w:ascii="Times New Roman" w:hAnsi="Times New Roman" w:cs="Times New Roman"/>
          <w:sz w:val="24"/>
          <w:szCs w:val="24"/>
          <w:bdr w:val="none" w:sz="0" w:space="0" w:color="auto" w:frame="1"/>
          <w:shd w:val="clear" w:color="auto" w:fill="FFFFFF"/>
        </w:rPr>
      </w:pPr>
      <w:r w:rsidRPr="007C5938">
        <w:rPr>
          <w:rStyle w:val="t"/>
          <w:rFonts w:ascii="Times New Roman" w:hAnsi="Times New Roman" w:cs="Times New Roman"/>
          <w:sz w:val="24"/>
          <w:szCs w:val="24"/>
          <w:bdr w:val="none" w:sz="0" w:space="0" w:color="auto" w:frame="1"/>
          <w:shd w:val="clear" w:color="auto" w:fill="FFFFFF"/>
        </w:rPr>
        <w:t xml:space="preserve">The environment that fosters psychological safety requires that the employees to actively listen to each other without any form of rejection. Such an environment breeds positive intentions in the work place and hence the employees feel safe to face confrontations and take risks (Delizonna, 2017). Delizonna also assesses </w:t>
      </w:r>
      <w:r w:rsidR="007261F6" w:rsidRPr="007C5938">
        <w:rPr>
          <w:rStyle w:val="t"/>
          <w:rFonts w:ascii="Times New Roman" w:hAnsi="Times New Roman" w:cs="Times New Roman"/>
          <w:sz w:val="24"/>
          <w:szCs w:val="24"/>
          <w:bdr w:val="none" w:sz="0" w:space="0" w:color="auto" w:frame="1"/>
          <w:shd w:val="clear" w:color="auto" w:fill="FFFFFF"/>
        </w:rPr>
        <w:t xml:space="preserve">that role clarity since it breeds peer support. Consequentially, such an environment fosters coordination, which is crucial since the employees not only increase productivity, but also detect and reduce the vulnerabilities to the organization as a team. Though high-performing teams show moderate standards of risk taking, such collaboration increases motivation, performance, collaboration, and have visible signs improved creativity. </w:t>
      </w:r>
    </w:p>
    <w:p w:rsidR="007261F6" w:rsidRPr="007C5938" w:rsidRDefault="007261F6" w:rsidP="007C5938">
      <w:pPr>
        <w:spacing w:line="480" w:lineRule="auto"/>
        <w:ind w:firstLine="720"/>
        <w:rPr>
          <w:rStyle w:val="t"/>
          <w:rFonts w:ascii="Times New Roman" w:hAnsi="Times New Roman" w:cs="Times New Roman"/>
          <w:sz w:val="24"/>
          <w:szCs w:val="24"/>
          <w:bdr w:val="none" w:sz="0" w:space="0" w:color="auto" w:frame="1"/>
          <w:shd w:val="clear" w:color="auto" w:fill="FFFFFF"/>
        </w:rPr>
      </w:pPr>
      <w:r w:rsidRPr="007C5938">
        <w:rPr>
          <w:rStyle w:val="t"/>
          <w:rFonts w:ascii="Times New Roman" w:hAnsi="Times New Roman" w:cs="Times New Roman"/>
          <w:sz w:val="24"/>
          <w:szCs w:val="24"/>
          <w:bdr w:val="none" w:sz="0" w:space="0" w:color="auto" w:frame="1"/>
          <w:shd w:val="clear" w:color="auto" w:fill="FFFFFF"/>
        </w:rPr>
        <w:t xml:space="preserve">Wang, Liu &amp; Zhu approach psychological safety in their article through the behavior model of the leader (2013). Dynamic interaction skills from someone in a leadership position positively influence the psychological safety environment in the work place, and consequentially encourage creativity. The significance of the interactions from the leader comes from the fact that employees assess the information cues in the organization, and take such lessons when strategizing how to perform and also understand events. Past experience also influence psychological safety, with bad episodes leading to low safety and diminished performance and teamwork (Wang, Liu, &amp; Zhu, 2013). </w:t>
      </w:r>
    </w:p>
    <w:p w:rsidR="007C5938" w:rsidRPr="007C5938" w:rsidRDefault="007261F6" w:rsidP="007C5938">
      <w:pPr>
        <w:spacing w:line="480" w:lineRule="auto"/>
        <w:ind w:firstLine="720"/>
        <w:rPr>
          <w:rStyle w:val="t"/>
          <w:rFonts w:ascii="Times New Roman" w:hAnsi="Times New Roman" w:cs="Times New Roman"/>
          <w:sz w:val="24"/>
          <w:szCs w:val="24"/>
          <w:bdr w:val="none" w:sz="0" w:space="0" w:color="auto" w:frame="1"/>
          <w:shd w:val="clear" w:color="auto" w:fill="FFFFFF"/>
        </w:rPr>
      </w:pPr>
      <w:r w:rsidRPr="007C5938">
        <w:rPr>
          <w:rStyle w:val="t"/>
          <w:rFonts w:ascii="Times New Roman" w:hAnsi="Times New Roman" w:cs="Times New Roman"/>
          <w:sz w:val="24"/>
          <w:szCs w:val="24"/>
          <w:bdr w:val="none" w:sz="0" w:space="0" w:color="auto" w:frame="1"/>
          <w:shd w:val="clear" w:color="auto" w:fill="FFFFFF"/>
        </w:rPr>
        <w:lastRenderedPageBreak/>
        <w:t xml:space="preserve">High levels of psychological safety </w:t>
      </w:r>
      <w:r w:rsidR="007C5938" w:rsidRPr="007C5938">
        <w:rPr>
          <w:rStyle w:val="t"/>
          <w:rFonts w:ascii="Times New Roman" w:hAnsi="Times New Roman" w:cs="Times New Roman"/>
          <w:sz w:val="24"/>
          <w:szCs w:val="24"/>
          <w:bdr w:val="none" w:sz="0" w:space="0" w:color="auto" w:frame="1"/>
          <w:shd w:val="clear" w:color="auto" w:fill="FFFFFF"/>
        </w:rPr>
        <w:t xml:space="preserve">aid the learning and comprehension of employees when facing data that contradicts what they expect. However, psychological safety does not necessarily enhance performance and team learn, but rather requires that the employees adapt in the development of conditions that promote open communication and a need for learning (Frazier, Fainshmidt, Klinger, Pezeshkan, &amp; Vracheva, 2017). It is therefore, a consideration to consider the mentality of the employees alongside trust and psychological safety when strategizing on improving performance. </w:t>
      </w:r>
    </w:p>
    <w:p w:rsidR="00EA51F0" w:rsidRPr="007C5938" w:rsidRDefault="00EA51F0" w:rsidP="007C5938">
      <w:pPr>
        <w:spacing w:line="480" w:lineRule="auto"/>
        <w:ind w:firstLine="720"/>
        <w:rPr>
          <w:rFonts w:ascii="Times New Roman" w:hAnsi="Times New Roman" w:cs="Times New Roman"/>
          <w:sz w:val="24"/>
          <w:szCs w:val="24"/>
          <w:bdr w:val="none" w:sz="0" w:space="0" w:color="auto" w:frame="1"/>
          <w:shd w:val="clear" w:color="auto" w:fill="FFFFFF"/>
        </w:rPr>
      </w:pPr>
      <w:r w:rsidRPr="007C5938">
        <w:rPr>
          <w:rFonts w:ascii="Times New Roman" w:hAnsi="Times New Roman" w:cs="Times New Roman"/>
          <w:sz w:val="24"/>
          <w:szCs w:val="24"/>
        </w:rPr>
        <w:br w:type="page"/>
      </w:r>
    </w:p>
    <w:p w:rsidR="00000000" w:rsidRPr="007C5938" w:rsidRDefault="00EA51F0" w:rsidP="007C5938">
      <w:pPr>
        <w:spacing w:line="480" w:lineRule="auto"/>
        <w:jc w:val="center"/>
        <w:rPr>
          <w:rFonts w:ascii="Times New Roman" w:hAnsi="Times New Roman" w:cs="Times New Roman"/>
          <w:sz w:val="24"/>
          <w:szCs w:val="24"/>
        </w:rPr>
      </w:pPr>
      <w:r w:rsidRPr="007C5938">
        <w:rPr>
          <w:rFonts w:ascii="Times New Roman" w:hAnsi="Times New Roman" w:cs="Times New Roman"/>
          <w:sz w:val="24"/>
          <w:szCs w:val="24"/>
        </w:rPr>
        <w:lastRenderedPageBreak/>
        <w:t>References</w:t>
      </w:r>
    </w:p>
    <w:p w:rsidR="00EA51F0" w:rsidRPr="007C5938" w:rsidRDefault="00EA51F0" w:rsidP="007C5938">
      <w:pPr>
        <w:spacing w:line="480" w:lineRule="auto"/>
        <w:ind w:left="720" w:hanging="720"/>
        <w:contextualSpacing/>
        <w:rPr>
          <w:rFonts w:ascii="Times New Roman" w:hAnsi="Times New Roman" w:cs="Times New Roman"/>
          <w:sz w:val="24"/>
          <w:szCs w:val="24"/>
        </w:rPr>
      </w:pPr>
      <w:r w:rsidRPr="007C5938">
        <w:rPr>
          <w:rFonts w:ascii="Times New Roman" w:hAnsi="Times New Roman" w:cs="Times New Roman"/>
          <w:sz w:val="24"/>
          <w:szCs w:val="24"/>
        </w:rPr>
        <w:t>Coleman, B. (2017). Are you Psychologically safe</w:t>
      </w:r>
      <w:r w:rsidR="007C5938" w:rsidRPr="007C5938">
        <w:rPr>
          <w:rFonts w:ascii="Times New Roman" w:hAnsi="Times New Roman" w:cs="Times New Roman"/>
          <w:sz w:val="24"/>
          <w:szCs w:val="24"/>
        </w:rPr>
        <w:t>?</w:t>
      </w:r>
      <w:r w:rsidRPr="007C5938">
        <w:rPr>
          <w:rFonts w:ascii="Times New Roman" w:hAnsi="Times New Roman" w:cs="Times New Roman"/>
          <w:sz w:val="24"/>
          <w:szCs w:val="24"/>
        </w:rPr>
        <w:t xml:space="preserve"> </w:t>
      </w:r>
      <w:r w:rsidRPr="007C5938">
        <w:rPr>
          <w:rFonts w:ascii="Times New Roman" w:hAnsi="Times New Roman" w:cs="Times New Roman"/>
          <w:i/>
          <w:sz w:val="24"/>
          <w:szCs w:val="24"/>
        </w:rPr>
        <w:t>Forbes</w:t>
      </w:r>
      <w:r w:rsidRPr="007C5938">
        <w:rPr>
          <w:rFonts w:ascii="Times New Roman" w:hAnsi="Times New Roman" w:cs="Times New Roman"/>
          <w:sz w:val="24"/>
          <w:szCs w:val="24"/>
        </w:rPr>
        <w:t>. Retrieved from: https://www.forbes.com/sites/forbescoachescouncil/2017/09/27/are-you-psychologically-safe/#34ad458c6d2d</w:t>
      </w:r>
    </w:p>
    <w:p w:rsidR="007C5938" w:rsidRPr="007C5938" w:rsidRDefault="007C5938" w:rsidP="007C5938">
      <w:pPr>
        <w:spacing w:line="480" w:lineRule="auto"/>
        <w:ind w:left="720" w:hanging="720"/>
        <w:contextualSpacing/>
        <w:rPr>
          <w:rFonts w:ascii="Times New Roman" w:hAnsi="Times New Roman" w:cs="Times New Roman"/>
          <w:sz w:val="24"/>
          <w:szCs w:val="24"/>
        </w:rPr>
      </w:pPr>
      <w:r w:rsidRPr="007C5938">
        <w:rPr>
          <w:rFonts w:ascii="Times New Roman" w:hAnsi="Times New Roman" w:cs="Times New Roman"/>
          <w:sz w:val="24"/>
          <w:szCs w:val="24"/>
        </w:rPr>
        <w:t xml:space="preserve">Delizoona, L. (2017). High Performing teams need psychological safety. Here’s how to create it. </w:t>
      </w:r>
      <w:r w:rsidRPr="007C5938">
        <w:rPr>
          <w:rFonts w:ascii="Times New Roman" w:hAnsi="Times New Roman" w:cs="Times New Roman"/>
          <w:i/>
          <w:sz w:val="24"/>
          <w:szCs w:val="24"/>
        </w:rPr>
        <w:t>Harvard Business Review</w:t>
      </w:r>
      <w:r w:rsidRPr="007C5938">
        <w:rPr>
          <w:rFonts w:ascii="Times New Roman" w:hAnsi="Times New Roman" w:cs="Times New Roman"/>
          <w:sz w:val="24"/>
          <w:szCs w:val="24"/>
        </w:rPr>
        <w:t>. Retrieved from: https://hbr.org/2017/08/high-performing-teams-need-psychological-safety-heres-how-to-create-it</w:t>
      </w:r>
    </w:p>
    <w:p w:rsidR="00EA51F0" w:rsidRPr="007C5938" w:rsidRDefault="00EA51F0" w:rsidP="007C5938">
      <w:pPr>
        <w:spacing w:line="480" w:lineRule="auto"/>
        <w:ind w:left="720" w:hanging="720"/>
        <w:contextualSpacing/>
        <w:rPr>
          <w:rFonts w:ascii="Times New Roman" w:hAnsi="Times New Roman" w:cs="Times New Roman"/>
          <w:sz w:val="24"/>
          <w:szCs w:val="24"/>
        </w:rPr>
      </w:pPr>
      <w:r w:rsidRPr="007C5938">
        <w:rPr>
          <w:rFonts w:ascii="Times New Roman" w:hAnsi="Times New Roman" w:cs="Times New Roman"/>
          <w:sz w:val="24"/>
          <w:szCs w:val="24"/>
        </w:rPr>
        <w:t xml:space="preserve">Edmondson, A. C., &amp; Lei, Z. (2014). Psychological safety: The history, renaissance, and future of an interpersonal construct. </w:t>
      </w:r>
      <w:r w:rsidRPr="007C5938">
        <w:rPr>
          <w:rFonts w:ascii="Times New Roman" w:hAnsi="Times New Roman" w:cs="Times New Roman"/>
          <w:i/>
          <w:sz w:val="24"/>
          <w:szCs w:val="24"/>
        </w:rPr>
        <w:t>The Annual Review of Organizational Psychology and Organizational Behavior</w:t>
      </w:r>
      <w:r w:rsidRPr="007C5938">
        <w:rPr>
          <w:rFonts w:ascii="Times New Roman" w:hAnsi="Times New Roman" w:cs="Times New Roman"/>
          <w:sz w:val="24"/>
          <w:szCs w:val="24"/>
        </w:rPr>
        <w:t>, 1, 23–43. Doi: https://doi.org/10.1146/annurev-orgpsych-031413-091305</w:t>
      </w:r>
    </w:p>
    <w:p w:rsidR="00EA51F0" w:rsidRPr="007C5938" w:rsidRDefault="00EA51F0" w:rsidP="007C5938">
      <w:pPr>
        <w:spacing w:line="480" w:lineRule="auto"/>
        <w:ind w:left="720" w:hanging="720"/>
        <w:contextualSpacing/>
        <w:rPr>
          <w:rFonts w:ascii="Times New Roman" w:hAnsi="Times New Roman" w:cs="Times New Roman"/>
          <w:sz w:val="24"/>
          <w:szCs w:val="24"/>
        </w:rPr>
      </w:pPr>
      <w:r w:rsidRPr="007C5938">
        <w:rPr>
          <w:rFonts w:ascii="Times New Roman" w:hAnsi="Times New Roman" w:cs="Times New Roman"/>
          <w:sz w:val="24"/>
          <w:szCs w:val="24"/>
        </w:rPr>
        <w:t xml:space="preserve">Frazier, M. L., Fainshmidt, S., Klinger, R. L., Pezeshkan, A., &amp;Vracheva, V. (2017). Psychological safety: A meta-analytic review and extension. </w:t>
      </w:r>
      <w:r w:rsidRPr="007C5938">
        <w:rPr>
          <w:rFonts w:ascii="Times New Roman" w:hAnsi="Times New Roman" w:cs="Times New Roman"/>
          <w:i/>
          <w:sz w:val="24"/>
          <w:szCs w:val="24"/>
        </w:rPr>
        <w:t>Personnel Psychology</w:t>
      </w:r>
      <w:r w:rsidRPr="007C5938">
        <w:rPr>
          <w:rFonts w:ascii="Times New Roman" w:hAnsi="Times New Roman" w:cs="Times New Roman"/>
          <w:sz w:val="24"/>
          <w:szCs w:val="24"/>
        </w:rPr>
        <w:t>, 70: 113-165. Doi: http://dx.doi.org.ezp01.library.qut.edu.au/10.1111/peps.12183</w:t>
      </w:r>
    </w:p>
    <w:p w:rsidR="007C5938" w:rsidRPr="007C5938" w:rsidRDefault="007C5938" w:rsidP="007C5938">
      <w:pPr>
        <w:spacing w:line="480" w:lineRule="auto"/>
        <w:ind w:left="720" w:hanging="720"/>
        <w:contextualSpacing/>
        <w:rPr>
          <w:rFonts w:ascii="Times New Roman" w:hAnsi="Times New Roman" w:cs="Times New Roman"/>
          <w:sz w:val="24"/>
          <w:szCs w:val="24"/>
        </w:rPr>
      </w:pPr>
      <w:r w:rsidRPr="007C5938">
        <w:rPr>
          <w:rFonts w:ascii="Times New Roman" w:hAnsi="Times New Roman" w:cs="Times New Roman"/>
          <w:sz w:val="24"/>
          <w:szCs w:val="24"/>
        </w:rPr>
        <w:t>Soares, A. E., &amp; Lopes, M. P. (2014). Social networks and psychological safety: A model of contagion. Journal of Industrial Engineering and Management, 7(5), 995-1012. Retrieved from:http://dx.doi.org.ezp01.library.qut.edu.au/10.3926/jiem.1115</w:t>
      </w:r>
    </w:p>
    <w:p w:rsidR="00EA51F0" w:rsidRPr="007C5938" w:rsidRDefault="007C5938" w:rsidP="007C5938">
      <w:pPr>
        <w:spacing w:line="480" w:lineRule="auto"/>
        <w:ind w:left="720" w:hanging="720"/>
        <w:contextualSpacing/>
        <w:rPr>
          <w:rFonts w:ascii="Times New Roman" w:hAnsi="Times New Roman" w:cs="Times New Roman"/>
          <w:sz w:val="24"/>
          <w:szCs w:val="24"/>
        </w:rPr>
      </w:pPr>
      <w:r w:rsidRPr="007C5938">
        <w:rPr>
          <w:rFonts w:ascii="Times New Roman" w:hAnsi="Times New Roman" w:cs="Times New Roman"/>
          <w:sz w:val="24"/>
          <w:szCs w:val="24"/>
        </w:rPr>
        <w:t>Wang, Y., Liu, J., &amp; Zhu, Y. (2018). Humble Leadership, Psychological Safety, Knowledge Sharing, and Follower Creativity: A Cross-Level Investigation.</w:t>
      </w:r>
      <w:r w:rsidRPr="007C5938">
        <w:rPr>
          <w:rFonts w:ascii="Times New Roman" w:hAnsi="Times New Roman" w:cs="Times New Roman"/>
          <w:i/>
          <w:sz w:val="24"/>
          <w:szCs w:val="24"/>
        </w:rPr>
        <w:t>Frontiers in psychology</w:t>
      </w:r>
      <w:r w:rsidRPr="007C5938">
        <w:rPr>
          <w:rFonts w:ascii="Times New Roman" w:hAnsi="Times New Roman" w:cs="Times New Roman"/>
          <w:sz w:val="24"/>
          <w:szCs w:val="24"/>
        </w:rPr>
        <w:t>. Retrieved from: https://www.frontiersin.org/articles/10.3389/fpsyg.2018.01727/full</w:t>
      </w:r>
    </w:p>
    <w:sectPr w:rsidR="00EA51F0" w:rsidRPr="007C5938" w:rsidSect="007C59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1D6F" w:rsidRDefault="00E11D6F" w:rsidP="007C5938">
      <w:pPr>
        <w:spacing w:after="0" w:line="240" w:lineRule="auto"/>
      </w:pPr>
      <w:r>
        <w:separator/>
      </w:r>
    </w:p>
  </w:endnote>
  <w:endnote w:type="continuationSeparator" w:id="1">
    <w:p w:rsidR="00E11D6F" w:rsidRDefault="00E11D6F" w:rsidP="007C59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1D6F" w:rsidRDefault="00E11D6F" w:rsidP="007C5938">
      <w:pPr>
        <w:spacing w:after="0" w:line="240" w:lineRule="auto"/>
      </w:pPr>
      <w:r>
        <w:separator/>
      </w:r>
    </w:p>
  </w:footnote>
  <w:footnote w:type="continuationSeparator" w:id="1">
    <w:p w:rsidR="00E11D6F" w:rsidRDefault="00E11D6F" w:rsidP="007C59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38" w:rsidRPr="007C5938" w:rsidRDefault="007C5938">
    <w:pPr>
      <w:pStyle w:val="Header"/>
      <w:jc w:val="right"/>
      <w:rPr>
        <w:rFonts w:ascii="Times New Roman" w:hAnsi="Times New Roman" w:cs="Times New Roman"/>
        <w:sz w:val="24"/>
      </w:rPr>
    </w:pPr>
    <w:r w:rsidRPr="007C5938">
      <w:rPr>
        <w:rFonts w:ascii="Times New Roman" w:hAnsi="Times New Roman" w:cs="Times New Roman"/>
        <w:sz w:val="24"/>
      </w:rPr>
      <w:t>PSYCHOLOGICAL SAFETY</w:t>
    </w:r>
    <w:r w:rsidRPr="007C5938">
      <w:rPr>
        <w:rFonts w:ascii="Times New Roman" w:hAnsi="Times New Roman" w:cs="Times New Roman"/>
        <w:sz w:val="24"/>
      </w:rPr>
      <w:tab/>
    </w:r>
    <w:r w:rsidRPr="007C5938">
      <w:rPr>
        <w:rFonts w:ascii="Times New Roman" w:hAnsi="Times New Roman" w:cs="Times New Roman"/>
        <w:sz w:val="24"/>
      </w:rPr>
      <w:tab/>
    </w:r>
    <w:sdt>
      <w:sdtPr>
        <w:rPr>
          <w:rFonts w:ascii="Times New Roman" w:hAnsi="Times New Roman" w:cs="Times New Roman"/>
          <w:sz w:val="24"/>
        </w:rPr>
        <w:id w:val="1056982126"/>
        <w:docPartObj>
          <w:docPartGallery w:val="Page Numbers (Top of Page)"/>
          <w:docPartUnique/>
        </w:docPartObj>
      </w:sdtPr>
      <w:sdtContent>
        <w:r w:rsidRPr="007C5938">
          <w:rPr>
            <w:rFonts w:ascii="Times New Roman" w:hAnsi="Times New Roman" w:cs="Times New Roman"/>
            <w:sz w:val="24"/>
          </w:rPr>
          <w:fldChar w:fldCharType="begin"/>
        </w:r>
        <w:r w:rsidRPr="007C5938">
          <w:rPr>
            <w:rFonts w:ascii="Times New Roman" w:hAnsi="Times New Roman" w:cs="Times New Roman"/>
            <w:sz w:val="24"/>
          </w:rPr>
          <w:instrText xml:space="preserve"> PAGE   \* MERGEFORMAT </w:instrText>
        </w:r>
        <w:r w:rsidRPr="007C5938">
          <w:rPr>
            <w:rFonts w:ascii="Times New Roman" w:hAnsi="Times New Roman" w:cs="Times New Roman"/>
            <w:sz w:val="24"/>
          </w:rPr>
          <w:fldChar w:fldCharType="separate"/>
        </w:r>
        <w:r>
          <w:rPr>
            <w:rFonts w:ascii="Times New Roman" w:hAnsi="Times New Roman" w:cs="Times New Roman"/>
            <w:noProof/>
            <w:sz w:val="24"/>
          </w:rPr>
          <w:t>3</w:t>
        </w:r>
        <w:r w:rsidRPr="007C5938">
          <w:rPr>
            <w:rFonts w:ascii="Times New Roman" w:hAnsi="Times New Roman" w:cs="Times New Roman"/>
            <w:sz w:val="24"/>
          </w:rPr>
          <w:fldChar w:fldCharType="end"/>
        </w:r>
      </w:sdtContent>
    </w:sdt>
  </w:p>
  <w:p w:rsidR="007C5938" w:rsidRPr="007C5938" w:rsidRDefault="007C5938">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38" w:rsidRPr="007C5938" w:rsidRDefault="007C5938">
    <w:pPr>
      <w:pStyle w:val="Header"/>
      <w:jc w:val="right"/>
      <w:rPr>
        <w:rFonts w:ascii="Times New Roman" w:hAnsi="Times New Roman" w:cs="Times New Roman"/>
        <w:sz w:val="24"/>
      </w:rPr>
    </w:pPr>
    <w:r w:rsidRPr="007C5938">
      <w:rPr>
        <w:rFonts w:ascii="Times New Roman" w:hAnsi="Times New Roman" w:cs="Times New Roman"/>
        <w:sz w:val="24"/>
      </w:rPr>
      <w:t xml:space="preserve">Running Head: PSYCHOLOGICAL SAFETY </w:t>
    </w:r>
    <w:r>
      <w:rPr>
        <w:rFonts w:ascii="Times New Roman" w:hAnsi="Times New Roman" w:cs="Times New Roman"/>
        <w:sz w:val="24"/>
      </w:rPr>
      <w:tab/>
    </w:r>
    <w:r w:rsidRPr="007C5938">
      <w:rPr>
        <w:rFonts w:ascii="Times New Roman" w:hAnsi="Times New Roman" w:cs="Times New Roman"/>
        <w:sz w:val="24"/>
      </w:rPr>
      <w:tab/>
    </w:r>
    <w:sdt>
      <w:sdtPr>
        <w:rPr>
          <w:rFonts w:ascii="Times New Roman" w:hAnsi="Times New Roman" w:cs="Times New Roman"/>
          <w:sz w:val="24"/>
        </w:rPr>
        <w:id w:val="1056982110"/>
        <w:docPartObj>
          <w:docPartGallery w:val="Page Numbers (Top of Page)"/>
          <w:docPartUnique/>
        </w:docPartObj>
      </w:sdtPr>
      <w:sdtContent>
        <w:r w:rsidRPr="007C5938">
          <w:rPr>
            <w:rFonts w:ascii="Times New Roman" w:hAnsi="Times New Roman" w:cs="Times New Roman"/>
            <w:sz w:val="24"/>
          </w:rPr>
          <w:fldChar w:fldCharType="begin"/>
        </w:r>
        <w:r w:rsidRPr="007C5938">
          <w:rPr>
            <w:rFonts w:ascii="Times New Roman" w:hAnsi="Times New Roman" w:cs="Times New Roman"/>
            <w:sz w:val="24"/>
          </w:rPr>
          <w:instrText xml:space="preserve"> PAGE   \* MERGEFORMAT </w:instrText>
        </w:r>
        <w:r w:rsidRPr="007C5938">
          <w:rPr>
            <w:rFonts w:ascii="Times New Roman" w:hAnsi="Times New Roman" w:cs="Times New Roman"/>
            <w:sz w:val="24"/>
          </w:rPr>
          <w:fldChar w:fldCharType="separate"/>
        </w:r>
        <w:r>
          <w:rPr>
            <w:rFonts w:ascii="Times New Roman" w:hAnsi="Times New Roman" w:cs="Times New Roman"/>
            <w:noProof/>
            <w:sz w:val="24"/>
          </w:rPr>
          <w:t>1</w:t>
        </w:r>
        <w:r w:rsidRPr="007C5938">
          <w:rPr>
            <w:rFonts w:ascii="Times New Roman" w:hAnsi="Times New Roman" w:cs="Times New Roman"/>
            <w:sz w:val="24"/>
          </w:rPr>
          <w:fldChar w:fldCharType="end"/>
        </w:r>
      </w:sdtContent>
    </w:sdt>
  </w:p>
  <w:p w:rsidR="007C5938" w:rsidRPr="007C5938" w:rsidRDefault="007C5938">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B0D4C"/>
    <w:rsid w:val="007261F6"/>
    <w:rsid w:val="00794B94"/>
    <w:rsid w:val="007C5938"/>
    <w:rsid w:val="009764AC"/>
    <w:rsid w:val="00DB0D4C"/>
    <w:rsid w:val="00E023AA"/>
    <w:rsid w:val="00E11D6F"/>
    <w:rsid w:val="00EA51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DB0D4C"/>
  </w:style>
  <w:style w:type="character" w:styleId="Hyperlink">
    <w:name w:val="Hyperlink"/>
    <w:basedOn w:val="DefaultParagraphFont"/>
    <w:uiPriority w:val="99"/>
    <w:unhideWhenUsed/>
    <w:rsid w:val="00EA51F0"/>
    <w:rPr>
      <w:color w:val="0000FF" w:themeColor="hyperlink"/>
      <w:u w:val="single"/>
    </w:rPr>
  </w:style>
  <w:style w:type="paragraph" w:styleId="Header">
    <w:name w:val="header"/>
    <w:basedOn w:val="Normal"/>
    <w:link w:val="HeaderChar"/>
    <w:uiPriority w:val="99"/>
    <w:unhideWhenUsed/>
    <w:rsid w:val="007C5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938"/>
  </w:style>
  <w:style w:type="paragraph" w:styleId="Footer">
    <w:name w:val="footer"/>
    <w:basedOn w:val="Normal"/>
    <w:link w:val="FooterChar"/>
    <w:uiPriority w:val="99"/>
    <w:semiHidden/>
    <w:unhideWhenUsed/>
    <w:rsid w:val="007C593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C593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F01B3-8236-4B6D-90FA-A1624BBE2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Pages>
  <Words>888</Words>
  <Characters>5064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2020-01-22T16:09:00Z</dcterms:created>
  <dcterms:modified xsi:type="dcterms:W3CDTF">2020-01-22T18:06:00Z</dcterms:modified>
</cp:coreProperties>
</file>